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bookmarkStart w:id="0" w:name="OLE_LINK2"/>
      <w:bookmarkStart w:id="1" w:name="OLE_LINK1"/>
      <w:bookmarkStart w:id="2" w:name="OLE_LINK3"/>
      <w:bookmarkStart w:id="3" w:name="OLE_LINK4"/>
      <w:bookmarkStart w:id="4" w:name="OLE_LINK5"/>
      <w:bookmarkStart w:id="5" w:name="OLE_LINK6"/>
      <w:bookmarkStart w:id="6" w:name="OLE_LINK7"/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SB100A/2四探针金属/半导体电阻率测量仪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技术特征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SB100A/2为原SB100/1及SB100A/1的改进型。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由于金属块体材料的电阻和金属薄膜的电阻很低，他们的测量采用四端接线法。为了满足实际的需要，本仪器采用四探针法原理来实现对不同金属、半导体、导电高分子材料的电阻及电阻率的测量。可用于高校物理教育实验，对导体/半导体/金属薄膜材料的电阻 及电阻率的测试及研究。本产品的电阻测量范围可达10-6—106Ω。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（使用环境5—40℃，相对湿度&lt;80%，供电220V  50Hz，为实验室环境使用）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SB100A/2由SB118直流电压电流源、PZ158A直流数字电压表、SB120/2四探针样品测试平台三部分组成。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lSB118直流电压电流源：是一台4½位的电压源及电流源，既可输出5µV—50V，5档可调电压，基本误差为±（0.1%RD+0.02%FS）又可输出1nA—100mA，5档可调电流，基本误差为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±（0.03%RD+0.02%FS）详见本公司产品SB118。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L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PZ158A直流数字电压表：具有6½位字长，0.1μV电压分辨力的带单片危机处理技术的高精度电子测量仪器，可测量0-1000V直流电压。基本量程的基本误差为±（0.002%RD+0.0005%FS），详见本公司产品PZ158A。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 xml:space="preserve">l 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SB120/2四探针样品测试平台：该测试平台是SB120/1测试平台的改进型。其有底座、支架、旋动部件、样品平台、四探针及接线板等组成。由于其整个结构及旋动方式都在原SB120/1的基础上作了很大的改进，故在高校的物理实验及科学研究总为导体/半导体/金属薄膜材料的电阻和电阻率的测试、研究提供了较大的方便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</w:p>
    <w:bookmarkEnd w:id="0"/>
    <w:bookmarkEnd w:id="1"/>
    <w:bookmarkEnd w:id="2"/>
    <w:bookmarkEnd w:id="3"/>
    <w:bookmarkEnd w:id="4"/>
    <w:bookmarkEnd w:id="5"/>
    <w:bookmarkEnd w:id="6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ascii="sans serif" w:hAnsi="sans serif" w:eastAsia="sans serif" w:cs="sans serif"/>
          <w:i w:val="0"/>
          <w:caps w:val="0"/>
          <w:color w:val="000000"/>
          <w:spacing w:val="0"/>
          <w:sz w:val="18"/>
          <w:szCs w:val="18"/>
        </w:rPr>
        <w:t>尊敬的客户：感谢您关注我们的产品，本公司除了有此产品介绍以外，还有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begin"/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instrText xml:space="preserve"> HYPERLINK "http://www.zhengyuandianqi.com/product/9003.html" </w:instrTex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separate"/>
      </w:r>
      <w:r>
        <w:rPr>
          <w:rStyle w:val="6"/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  <w:u w:val="single"/>
        </w:rPr>
        <w:t>200A|100A|回路电阻测试仪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end"/>
      </w:r>
      <w:r>
        <w:rPr>
          <w:rFonts w:hint="default" w:ascii="sans serif" w:hAnsi="sans serif" w:eastAsia="sans serif" w:cs="sans serif"/>
          <w:i w:val="0"/>
          <w:caps w:val="0"/>
          <w:color w:val="000000"/>
          <w:spacing w:val="0"/>
          <w:sz w:val="18"/>
          <w:szCs w:val="18"/>
        </w:rPr>
        <w:t>，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begin"/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instrText xml:space="preserve"> HYPERLINK "http://www.zhengyuandianqi.com/product/read/641.html" </w:instrTex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separate"/>
      </w:r>
      <w:r>
        <w:rPr>
          <w:rStyle w:val="6"/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  <w:u w:val="single"/>
        </w:rPr>
        <w:t>回路电阻检测仪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end"/>
      </w:r>
      <w:r>
        <w:rPr>
          <w:rFonts w:hint="default" w:ascii="sans serif" w:hAnsi="sans serif" w:eastAsia="sans serif" w:cs="sans serif"/>
          <w:i w:val="0"/>
          <w:caps w:val="0"/>
          <w:color w:val="000000"/>
          <w:spacing w:val="0"/>
          <w:sz w:val="18"/>
          <w:szCs w:val="18"/>
        </w:rPr>
        <w:t>，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begin"/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instrText xml:space="preserve"> HYPERLINK "http://www.zhengyuandianqi.com/product/9005.html" </w:instrTex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separate"/>
      </w:r>
      <w:r>
        <w:rPr>
          <w:rStyle w:val="6"/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  <w:u w:val="single"/>
        </w:rPr>
        <w:t>超高压耐压检测仪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end"/>
      </w:r>
      <w:r>
        <w:rPr>
          <w:rFonts w:hint="default" w:ascii="sans serif" w:hAnsi="sans serif" w:eastAsia="sans serif" w:cs="sans serif"/>
          <w:i w:val="0"/>
          <w:caps w:val="0"/>
          <w:color w:val="000000"/>
          <w:spacing w:val="0"/>
          <w:sz w:val="18"/>
          <w:szCs w:val="18"/>
        </w:rPr>
        <w:t>，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begin"/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instrText xml:space="preserve"> HYPERLINK "http://www.zhengyuandianqi.com/product/9006.html" </w:instrTex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separate"/>
      </w:r>
      <w:r>
        <w:rPr>
          <w:rStyle w:val="6"/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  <w:u w:val="single"/>
        </w:rPr>
        <w:t>互感器检测仪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end"/>
      </w:r>
      <w:r>
        <w:rPr>
          <w:rFonts w:hint="default" w:ascii="sans serif" w:hAnsi="sans serif" w:eastAsia="sans serif" w:cs="sans serif"/>
          <w:i w:val="0"/>
          <w:caps w:val="0"/>
          <w:color w:val="000000"/>
          <w:spacing w:val="0"/>
          <w:sz w:val="18"/>
          <w:szCs w:val="18"/>
        </w:rPr>
        <w:t>，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begin"/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instrText xml:space="preserve"> HYPERLINK "http://www.zhengyuandianqi.com/product/9019.html" </w:instrTex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separate"/>
      </w:r>
      <w:r>
        <w:rPr>
          <w:rStyle w:val="6"/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  <w:u w:val="single"/>
        </w:rPr>
        <w:t>双钳相位伏安表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end"/>
      </w:r>
      <w:r>
        <w:rPr>
          <w:rFonts w:hint="default" w:ascii="sans serif" w:hAnsi="sans serif" w:eastAsia="sans serif" w:cs="sans serif"/>
          <w:i w:val="0"/>
          <w:caps w:val="0"/>
          <w:color w:val="000000"/>
          <w:spacing w:val="0"/>
          <w:sz w:val="18"/>
          <w:szCs w:val="18"/>
        </w:rPr>
        <w:t>等等的介绍，您如果对我们的产品有兴趣，欢迎来电咨询。谢谢！！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bookmarkStart w:id="7" w:name="_GoBack"/>
      <w:bookmarkEnd w:id="7"/>
    </w:p>
    <w:sectPr>
      <w:pgSz w:w="11906" w:h="16838"/>
      <w:pgMar w:top="1440" w:right="1800" w:bottom="1440" w:left="1800" w:header="851" w:footer="992" w:gutter="0"/>
      <w:pgBorders w:offsetFrom="page"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ixedsy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2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Cambria Math">
    <w:panose1 w:val="02040503050406030204"/>
    <w:charset w:val="01"/>
    <w:family w:val="auto"/>
    <w:pitch w:val="default"/>
    <w:sig w:usb0="E00006FF" w:usb1="420024FF" w:usb2="02000000" w:usb3="00000000" w:csb0="2000019F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圆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imHei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imSun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217D3D"/>
    <w:rsid w:val="07E84C57"/>
    <w:rsid w:val="09614ADF"/>
    <w:rsid w:val="099D6C4E"/>
    <w:rsid w:val="0A2C5951"/>
    <w:rsid w:val="0D673EC3"/>
    <w:rsid w:val="10604332"/>
    <w:rsid w:val="129837D5"/>
    <w:rsid w:val="139F1EA0"/>
    <w:rsid w:val="194773B4"/>
    <w:rsid w:val="19CC673D"/>
    <w:rsid w:val="1B500C5C"/>
    <w:rsid w:val="1BF51D3A"/>
    <w:rsid w:val="1C402660"/>
    <w:rsid w:val="1C98591A"/>
    <w:rsid w:val="1DE82731"/>
    <w:rsid w:val="1F1368FD"/>
    <w:rsid w:val="1F980222"/>
    <w:rsid w:val="21EB16C3"/>
    <w:rsid w:val="237E24B9"/>
    <w:rsid w:val="297501DF"/>
    <w:rsid w:val="2BBC0302"/>
    <w:rsid w:val="2C563E7C"/>
    <w:rsid w:val="2F813FA9"/>
    <w:rsid w:val="301F1255"/>
    <w:rsid w:val="315B43A1"/>
    <w:rsid w:val="334867B1"/>
    <w:rsid w:val="34C741D7"/>
    <w:rsid w:val="358E64C5"/>
    <w:rsid w:val="37EF75EA"/>
    <w:rsid w:val="38241F6B"/>
    <w:rsid w:val="3B6C6725"/>
    <w:rsid w:val="452E5758"/>
    <w:rsid w:val="47127887"/>
    <w:rsid w:val="49AE63A7"/>
    <w:rsid w:val="4A5E2BEC"/>
    <w:rsid w:val="4B7075B5"/>
    <w:rsid w:val="4C141BD8"/>
    <w:rsid w:val="4C1F0CED"/>
    <w:rsid w:val="4C3B408F"/>
    <w:rsid w:val="4D2B3768"/>
    <w:rsid w:val="4EAF64A0"/>
    <w:rsid w:val="4F1E0D76"/>
    <w:rsid w:val="52834840"/>
    <w:rsid w:val="54DF20D7"/>
    <w:rsid w:val="55667D28"/>
    <w:rsid w:val="559856EE"/>
    <w:rsid w:val="57F14271"/>
    <w:rsid w:val="589A09B0"/>
    <w:rsid w:val="5977317A"/>
    <w:rsid w:val="5DE967D7"/>
    <w:rsid w:val="5F023D70"/>
    <w:rsid w:val="608F25AC"/>
    <w:rsid w:val="62611493"/>
    <w:rsid w:val="65105DF3"/>
    <w:rsid w:val="65EF3375"/>
    <w:rsid w:val="66643284"/>
    <w:rsid w:val="69E431FA"/>
    <w:rsid w:val="71F348A1"/>
    <w:rsid w:val="72432CE5"/>
    <w:rsid w:val="74D97D79"/>
    <w:rsid w:val="77217D3D"/>
    <w:rsid w:val="789018E9"/>
    <w:rsid w:val="7C9F23E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uiPriority w:val="0"/>
    <w:pPr>
      <w:spacing w:after="120" w:afterLines="0" w:afterAutospacing="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9">
    <w:name w:val="正文文本 Char"/>
    <w:basedOn w:val="4"/>
    <w:link w:val="2"/>
    <w:qFormat/>
    <w:uiPriority w:val="0"/>
    <w:rPr>
      <w:rFonts w:hint="default" w:ascii="Calibri" w:hAnsi="Calibri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902</Words>
  <Characters>1191</Characters>
  <Lines>0</Lines>
  <Paragraphs>0</Paragraphs>
  <ScaleCrop>false</ScaleCrop>
  <LinksUpToDate>false</LinksUpToDate>
  <CharactersWithSpaces>1239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2025-07-24T03:37:00Z</dcterms:created>
  <dc:creator>DELL</dc:creator>
  <cp:lastModifiedBy>DELL</cp:lastModifiedBy>
  <dcterms:modified xsi:type="dcterms:W3CDTF">2025-09-19T08:56:01Z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