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sans serif" w:hAnsi="sans serif" w:eastAsia="宋体" w:cs="sans serif"/>
          <w:i w:val="0"/>
          <w:caps w:val="0"/>
          <w:color w:val="000000"/>
          <w:spacing w:val="0"/>
          <w:sz w:val="18"/>
          <w:szCs w:val="18"/>
          <w:lang w:eastAsia="zh-CN"/>
        </w:rPr>
      </w:pPr>
      <w:bookmarkStart w:id="0" w:name="_GoBack"/>
      <w:r>
        <w:rPr>
          <w:rFonts w:hint="eastAsia" w:ascii="sans serif" w:hAnsi="sans serif" w:eastAsia="宋体" w:cs="sans serif"/>
          <w:i w:val="0"/>
          <w:caps w:val="0"/>
          <w:color w:val="000000"/>
          <w:spacing w:val="0"/>
          <w:sz w:val="18"/>
          <w:szCs w:val="18"/>
          <w:lang w:eastAsia="zh-CN"/>
        </w:rPr>
        <w:t>试验变压器在进行高压试验时操作规程</w:t>
      </w:r>
    </w:p>
    <w:p>
      <w:pPr>
        <w:pStyle w:val="2"/>
        <w:jc w:val="left"/>
        <w:rPr>
          <w:rFonts w:hint="eastAsia" w:ascii="sans serif" w:hAnsi="sans serif" w:eastAsia="宋体" w:cs="sans serif"/>
          <w:i w:val="0"/>
          <w:caps w:val="0"/>
          <w:color w:val="000000"/>
          <w:spacing w:val="0"/>
          <w:sz w:val="18"/>
          <w:szCs w:val="18"/>
          <w:lang w:eastAsia="zh-CN"/>
        </w:rPr>
      </w:pP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xml:space="preserve">      1、在一个电气连接部分同时有检修和试验时填一张工作票。但在试验前应得到检修工作负责员的许可，在同一电气连部分，高压试验的工作票发出后，禁止再发第二张工作票。如加压部分和检修部分之间的断开点，按试验电压有足够的安全距离，并在另一侧有接短路时，串联谐振可在断开点一侧进行试验，另一侧可继续工作，但此时在断开点应挂有“止步，高压危险！"标示牌，并设有专人监护；</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2、高压试验工作不许少于两人，试验负责人应由有经验的人员担任，开始试验前试验负责人应对全体试验人员详细布置试验中的安全注意事项；</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3、因试验需要断开设备接头时，拆前应做好标记，接后应进行检查；</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4、试验装置的金属外壳应可靠接地，高压引线应尽量缩短，必要时用绝缘物支持牢固，试验装置的电源开关应使明显断开的双刀闸，为了防止误合，切闸，可在刀刃上加绝缘罩，试验装置的低压回路中应有两个串联电源开关，并加上装过载自动掉闸装置；</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5、试验现场应装设遮栏或围栏，向外悬挂“止步，高压危险！"标牌并派人看守，被试设备两端不在同一地点时，另一点应派人看守；</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6、试验变压器加压前，必须认真检查，试验接线表计倍率，调压器在零位及仪表的开始状态，均正确无误，通知有关人员离开被试设备，并取得负责人许可，方可加压，加压中应有监护并呼唱，高压试验工作人员，在全部加压中，应精力集中不得与他人闲谈，随时警惕异常现象发生。操作人员应站在绝缘垫上；</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7、变更接线或试验结束时，应首先断开试验电源，放电并将升压设备的高压部分短路落地；</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8、未装地线的大熔器被试设备，应先放电再做试验，高压直流试验时，每告一段落或结束，应将设备对地放电数次，并短路接地；</w:t>
      </w:r>
    </w:p>
    <w:p>
      <w:pPr>
        <w:pStyle w:val="2"/>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　　9、试验结束时，试验人员应拆除自装的接地短路线，并对被试设备进行检查和清理现场；</w:t>
      </w:r>
    </w:p>
    <w:p>
      <w:pPr>
        <w:pStyle w:val="2"/>
        <w:ind w:firstLine="36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t>10、试验变压器特殊的重要电气试验，应有详细的试验措施并经主管生产领导（总工）批准。</w:t>
      </w:r>
    </w:p>
    <w:p>
      <w:pPr>
        <w:pStyle w:val="2"/>
        <w:ind w:firstLine="360"/>
        <w:jc w:val="left"/>
        <w:rPr>
          <w:rFonts w:hint="eastAsia" w:ascii="sans serif" w:hAnsi="sans serif" w:eastAsia="宋体" w:cs="sans serif"/>
          <w:i w:val="0"/>
          <w:caps w:val="0"/>
          <w:color w:val="000000"/>
          <w:spacing w:val="0"/>
          <w:sz w:val="18"/>
          <w:szCs w:val="18"/>
          <w:lang w:eastAsia="zh-CN"/>
        </w:rPr>
      </w:pPr>
    </w:p>
    <w:p>
      <w:pPr>
        <w:pStyle w:val="2"/>
        <w:jc w:val="left"/>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bookmarkEnd w:id="0"/>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F71D6"/>
    <w:rsid w:val="1560777D"/>
    <w:rsid w:val="15691128"/>
    <w:rsid w:val="15731E8C"/>
    <w:rsid w:val="15932CDA"/>
    <w:rsid w:val="159F15DB"/>
    <w:rsid w:val="15BE0CA7"/>
    <w:rsid w:val="16045DBF"/>
    <w:rsid w:val="16B9316C"/>
    <w:rsid w:val="16C64E97"/>
    <w:rsid w:val="170A67FF"/>
    <w:rsid w:val="17155EF6"/>
    <w:rsid w:val="171F7CBB"/>
    <w:rsid w:val="17CC4E9F"/>
    <w:rsid w:val="17FE163D"/>
    <w:rsid w:val="182976C2"/>
    <w:rsid w:val="18392928"/>
    <w:rsid w:val="185C461C"/>
    <w:rsid w:val="187853D0"/>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6B0AC6"/>
    <w:rsid w:val="1E6E5DDB"/>
    <w:rsid w:val="1EAD580F"/>
    <w:rsid w:val="1EE1598D"/>
    <w:rsid w:val="1EE87CAA"/>
    <w:rsid w:val="1EEF2CAB"/>
    <w:rsid w:val="1F3F5D9D"/>
    <w:rsid w:val="1F4074ED"/>
    <w:rsid w:val="1F493739"/>
    <w:rsid w:val="1FAA6742"/>
    <w:rsid w:val="1FB537D2"/>
    <w:rsid w:val="1FDF2187"/>
    <w:rsid w:val="206D1F84"/>
    <w:rsid w:val="2077563F"/>
    <w:rsid w:val="207F3E9A"/>
    <w:rsid w:val="20886578"/>
    <w:rsid w:val="20AA5C80"/>
    <w:rsid w:val="20BB264D"/>
    <w:rsid w:val="214955DB"/>
    <w:rsid w:val="217A56C7"/>
    <w:rsid w:val="21DD15A3"/>
    <w:rsid w:val="21FB69EC"/>
    <w:rsid w:val="222C5AF7"/>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72B06CD"/>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C0578EE"/>
    <w:rsid w:val="2C095113"/>
    <w:rsid w:val="2C1D2035"/>
    <w:rsid w:val="2C1D574F"/>
    <w:rsid w:val="2C22655A"/>
    <w:rsid w:val="2C2F3478"/>
    <w:rsid w:val="2C6E46F1"/>
    <w:rsid w:val="2CD0129C"/>
    <w:rsid w:val="2D353E12"/>
    <w:rsid w:val="2D3C0A0D"/>
    <w:rsid w:val="2D6A5560"/>
    <w:rsid w:val="2D7F09D6"/>
    <w:rsid w:val="2DA37B9D"/>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8DB3786"/>
    <w:rsid w:val="3909659C"/>
    <w:rsid w:val="39445B70"/>
    <w:rsid w:val="399F7EA6"/>
    <w:rsid w:val="39FB6912"/>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62540E"/>
    <w:rsid w:val="527C7DED"/>
    <w:rsid w:val="528C11F6"/>
    <w:rsid w:val="52D94F6A"/>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B5094B"/>
    <w:rsid w:val="5ACE7FB7"/>
    <w:rsid w:val="5B8977B0"/>
    <w:rsid w:val="5B950720"/>
    <w:rsid w:val="5BD01382"/>
    <w:rsid w:val="5BEE4CCD"/>
    <w:rsid w:val="5C382FA5"/>
    <w:rsid w:val="5C5F7648"/>
    <w:rsid w:val="5C640856"/>
    <w:rsid w:val="5CD80BA3"/>
    <w:rsid w:val="5D0908B1"/>
    <w:rsid w:val="5D0C3BD8"/>
    <w:rsid w:val="5D3F29DB"/>
    <w:rsid w:val="5DC122C6"/>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7FA394F"/>
    <w:rsid w:val="68A45D08"/>
    <w:rsid w:val="68A54895"/>
    <w:rsid w:val="68E83736"/>
    <w:rsid w:val="68F55877"/>
    <w:rsid w:val="691C132F"/>
    <w:rsid w:val="69581355"/>
    <w:rsid w:val="69712422"/>
    <w:rsid w:val="69726120"/>
    <w:rsid w:val="69D31C49"/>
    <w:rsid w:val="69EA3D7A"/>
    <w:rsid w:val="6A213B08"/>
    <w:rsid w:val="6A735228"/>
    <w:rsid w:val="6A8A1574"/>
    <w:rsid w:val="6B8E70F5"/>
    <w:rsid w:val="6BA346E3"/>
    <w:rsid w:val="6BA9761D"/>
    <w:rsid w:val="6BF1209B"/>
    <w:rsid w:val="6C097CF2"/>
    <w:rsid w:val="6C0E3570"/>
    <w:rsid w:val="6C110398"/>
    <w:rsid w:val="6C4320B0"/>
    <w:rsid w:val="6C504CD2"/>
    <w:rsid w:val="6C565E3B"/>
    <w:rsid w:val="6C683E21"/>
    <w:rsid w:val="6C7B4762"/>
    <w:rsid w:val="6D3803BA"/>
    <w:rsid w:val="6D456E9B"/>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B42A78"/>
    <w:rsid w:val="78155432"/>
    <w:rsid w:val="78393AB4"/>
    <w:rsid w:val="78530284"/>
    <w:rsid w:val="785337E0"/>
    <w:rsid w:val="785B753B"/>
    <w:rsid w:val="78B10ADD"/>
    <w:rsid w:val="78CD0D29"/>
    <w:rsid w:val="7906371C"/>
    <w:rsid w:val="79293757"/>
    <w:rsid w:val="7957016C"/>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6468B0"/>
    <w:rsid w:val="7D691406"/>
    <w:rsid w:val="7D851468"/>
    <w:rsid w:val="7DB83AC7"/>
    <w:rsid w:val="7DC0055D"/>
    <w:rsid w:val="7DDE5F0F"/>
    <w:rsid w:val="7DFB1E30"/>
    <w:rsid w:val="7E407D39"/>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677</Words>
  <Characters>715</Characters>
  <Lines>0</Lines>
  <Paragraphs>0</Paragraphs>
  <ScaleCrop>false</ScaleCrop>
  <LinksUpToDate>false</LinksUpToDate>
  <CharactersWithSpaces>755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2022-03-05T03:28:25Z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